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5F4951" w:rsidRDefault="00143DF0" w:rsidP="00143DF0">
      <w:pPr>
        <w:pStyle w:val="berschrift2"/>
        <w:rPr>
          <w:sz w:val="28"/>
        </w:rPr>
      </w:pPr>
      <w:r w:rsidRPr="005F4951">
        <w:rPr>
          <w:sz w:val="28"/>
        </w:rPr>
        <w:t xml:space="preserve">Didaktische Handreichung: </w:t>
      </w:r>
      <w:r w:rsidR="005F4951" w:rsidRPr="005F4951">
        <w:rPr>
          <w:sz w:val="28"/>
        </w:rPr>
        <w:t xml:space="preserve">Aufgabe </w:t>
      </w:r>
      <w:proofErr w:type="spellStart"/>
      <w:r w:rsidR="00455A4D" w:rsidRPr="005F4951">
        <w:rPr>
          <w:sz w:val="28"/>
        </w:rPr>
        <w:t>Un</w:t>
      </w:r>
      <w:proofErr w:type="spellEnd"/>
      <w:r w:rsidR="00455A4D" w:rsidRPr="005F4951">
        <w:rPr>
          <w:sz w:val="28"/>
        </w:rPr>
        <w:t xml:space="preserve"> </w:t>
      </w:r>
      <w:proofErr w:type="spellStart"/>
      <w:r w:rsidR="00455A4D" w:rsidRPr="005F4951">
        <w:rPr>
          <w:sz w:val="28"/>
        </w:rPr>
        <w:t>e-mail</w:t>
      </w:r>
      <w:proofErr w:type="spellEnd"/>
      <w:r w:rsidR="00455A4D" w:rsidRPr="005F4951">
        <w:rPr>
          <w:sz w:val="28"/>
        </w:rPr>
        <w:t xml:space="preserve"> </w:t>
      </w:r>
      <w:proofErr w:type="spellStart"/>
      <w:r w:rsidR="00455A4D" w:rsidRPr="005F4951">
        <w:rPr>
          <w:sz w:val="28"/>
        </w:rPr>
        <w:t>déchiré</w:t>
      </w:r>
      <w:proofErr w:type="spellEnd"/>
    </w:p>
    <w:p w:rsidR="00455A4D" w:rsidRPr="00B84F54" w:rsidRDefault="00143DF0" w:rsidP="00B84F54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455A4D" w:rsidTr="00ED749C">
        <w:tc>
          <w:tcPr>
            <w:tcW w:w="1984" w:type="dxa"/>
            <w:vAlign w:val="center"/>
          </w:tcPr>
          <w:p w:rsidR="00455A4D" w:rsidRDefault="00455A4D" w:rsidP="00ED749C">
            <w:pPr>
              <w:spacing w:line="288" w:lineRule="auto"/>
            </w:pPr>
            <w:r>
              <w:t>Thema</w:t>
            </w:r>
          </w:p>
        </w:tc>
        <w:tc>
          <w:tcPr>
            <w:tcW w:w="7087" w:type="dxa"/>
            <w:vAlign w:val="center"/>
          </w:tcPr>
          <w:p w:rsidR="00455A4D" w:rsidRDefault="00455A4D" w:rsidP="00ED749C">
            <w:pPr>
              <w:keepNext/>
              <w:spacing w:line="288" w:lineRule="auto"/>
            </w:pPr>
            <w:r>
              <w:t>Zwischenmenschliche Beziehungen</w:t>
            </w:r>
          </w:p>
        </w:tc>
      </w:tr>
      <w:tr w:rsidR="00455A4D" w:rsidTr="00ED749C">
        <w:tc>
          <w:tcPr>
            <w:tcW w:w="1984" w:type="dxa"/>
            <w:vAlign w:val="center"/>
          </w:tcPr>
          <w:p w:rsidR="00455A4D" w:rsidRDefault="00455A4D" w:rsidP="00ED749C">
            <w:pPr>
              <w:spacing w:line="288" w:lineRule="auto"/>
            </w:pPr>
            <w:r>
              <w:t>Textsorte</w:t>
            </w:r>
          </w:p>
        </w:tc>
        <w:tc>
          <w:tcPr>
            <w:tcW w:w="7087" w:type="dxa"/>
            <w:vAlign w:val="center"/>
          </w:tcPr>
          <w:p w:rsidR="00455A4D" w:rsidRDefault="00455A4D" w:rsidP="00ED749C">
            <w:pPr>
              <w:keepNext/>
              <w:spacing w:line="288" w:lineRule="auto"/>
            </w:pPr>
            <w:r>
              <w:t>E-Mail</w:t>
            </w:r>
          </w:p>
        </w:tc>
      </w:tr>
      <w:tr w:rsidR="00455A4D" w:rsidTr="00ED749C">
        <w:tc>
          <w:tcPr>
            <w:tcW w:w="1984" w:type="dxa"/>
            <w:vAlign w:val="center"/>
          </w:tcPr>
          <w:p w:rsidR="00455A4D" w:rsidRDefault="00455A4D" w:rsidP="00ED749C">
            <w:pPr>
              <w:spacing w:line="288" w:lineRule="auto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vAlign w:val="center"/>
          </w:tcPr>
          <w:p w:rsidR="00455A4D" w:rsidRDefault="00455A4D" w:rsidP="00ED749C">
            <w:pPr>
              <w:keepNext/>
              <w:spacing w:line="288" w:lineRule="auto"/>
            </w:pPr>
            <w:r>
              <w:t>detailliert</w:t>
            </w:r>
          </w:p>
        </w:tc>
      </w:tr>
    </w:tbl>
    <w:p w:rsidR="00455A4D" w:rsidRPr="00B84F54" w:rsidRDefault="00B84F54" w:rsidP="00B84F54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1414"/>
        <w:gridCol w:w="1415"/>
        <w:gridCol w:w="1414"/>
        <w:gridCol w:w="1415"/>
        <w:gridCol w:w="1415"/>
      </w:tblGrid>
      <w:tr w:rsidR="00455A4D" w:rsidTr="00ED749C">
        <w:trPr>
          <w:cantSplit/>
        </w:trPr>
        <w:tc>
          <w:tcPr>
            <w:tcW w:w="1984" w:type="dxa"/>
            <w:vAlign w:val="center"/>
          </w:tcPr>
          <w:p w:rsidR="00455A4D" w:rsidRDefault="00455A4D" w:rsidP="00ED749C">
            <w:pPr>
              <w:spacing w:line="288" w:lineRule="auto"/>
            </w:pPr>
            <w:r>
              <w:t>Teilaufgabe</w:t>
            </w:r>
          </w:p>
        </w:tc>
        <w:tc>
          <w:tcPr>
            <w:tcW w:w="1414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1</w:t>
            </w:r>
          </w:p>
        </w:tc>
        <w:tc>
          <w:tcPr>
            <w:tcW w:w="1415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2</w:t>
            </w:r>
          </w:p>
        </w:tc>
        <w:tc>
          <w:tcPr>
            <w:tcW w:w="1414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3</w:t>
            </w:r>
          </w:p>
        </w:tc>
        <w:tc>
          <w:tcPr>
            <w:tcW w:w="1415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4</w:t>
            </w:r>
          </w:p>
        </w:tc>
        <w:tc>
          <w:tcPr>
            <w:tcW w:w="1415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5</w:t>
            </w:r>
          </w:p>
        </w:tc>
      </w:tr>
      <w:tr w:rsidR="00455A4D" w:rsidTr="00ED749C">
        <w:trPr>
          <w:cantSplit/>
        </w:trPr>
        <w:tc>
          <w:tcPr>
            <w:tcW w:w="1984" w:type="dxa"/>
            <w:vAlign w:val="center"/>
          </w:tcPr>
          <w:p w:rsidR="00455A4D" w:rsidRDefault="00455A4D" w:rsidP="00ED749C">
            <w:pPr>
              <w:spacing w:line="288" w:lineRule="auto"/>
            </w:pPr>
            <w:r>
              <w:t>Kompetenzstufe</w:t>
            </w:r>
          </w:p>
        </w:tc>
        <w:tc>
          <w:tcPr>
            <w:tcW w:w="1414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415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414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Beispiel</w:t>
            </w:r>
          </w:p>
        </w:tc>
        <w:tc>
          <w:tcPr>
            <w:tcW w:w="1415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A2</w:t>
            </w:r>
          </w:p>
        </w:tc>
        <w:tc>
          <w:tcPr>
            <w:tcW w:w="1415" w:type="dxa"/>
            <w:vAlign w:val="center"/>
          </w:tcPr>
          <w:p w:rsidR="00455A4D" w:rsidRDefault="00455A4D" w:rsidP="00ED749C">
            <w:pPr>
              <w:keepNext/>
              <w:spacing w:line="288" w:lineRule="auto"/>
              <w:jc w:val="center"/>
            </w:pPr>
            <w:r>
              <w:t>A2</w:t>
            </w:r>
          </w:p>
        </w:tc>
      </w:tr>
    </w:tbl>
    <w:p w:rsidR="00455A4D" w:rsidRDefault="00455A4D" w:rsidP="00455A4D">
      <w:pPr>
        <w:pStyle w:val="berschrift2"/>
        <w:spacing w:before="240" w:after="120" w:line="288" w:lineRule="auto"/>
      </w:pPr>
      <w:r>
        <w:t>Aufgabenbezogener Kommentar</w:t>
      </w:r>
    </w:p>
    <w:p w:rsidR="00455A4D" w:rsidRPr="005F4951" w:rsidRDefault="00455A4D" w:rsidP="00455A4D">
      <w:pPr>
        <w:pStyle w:val="Flietext"/>
        <w:spacing w:line="288" w:lineRule="auto"/>
        <w:rPr>
          <w:szCs w:val="22"/>
        </w:rPr>
      </w:pPr>
      <w:r w:rsidRPr="005F4951">
        <w:rPr>
          <w:szCs w:val="22"/>
        </w:rPr>
        <w:t xml:space="preserve">Die Aufgabe erfordert von den Lernenden, den Sätzen eines kurzen einfachen Textes (Einladung zum Geburtstagsfest) die zentralen Informationen zu entnehmen. Dies erfordert einen detaillierten </w:t>
      </w:r>
      <w:proofErr w:type="spellStart"/>
      <w:r w:rsidRPr="005F4951">
        <w:rPr>
          <w:szCs w:val="22"/>
        </w:rPr>
        <w:t>Lesestil</w:t>
      </w:r>
      <w:proofErr w:type="spellEnd"/>
      <w:r w:rsidRPr="005F4951">
        <w:rPr>
          <w:szCs w:val="22"/>
        </w:rPr>
        <w:t>.</w:t>
      </w:r>
    </w:p>
    <w:p w:rsidR="00455A4D" w:rsidRPr="005F4951" w:rsidRDefault="00455A4D" w:rsidP="00455A4D">
      <w:pPr>
        <w:pStyle w:val="Flietext"/>
        <w:spacing w:before="120" w:line="288" w:lineRule="auto"/>
        <w:rPr>
          <w:szCs w:val="22"/>
        </w:rPr>
      </w:pPr>
      <w:r w:rsidRPr="005F4951">
        <w:rPr>
          <w:szCs w:val="22"/>
        </w:rPr>
        <w:t>Mögliche Bearbeitungsschritte: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Leseerwartung aufbauen: Überschrift (</w:t>
      </w:r>
      <w:proofErr w:type="spellStart"/>
      <w:r w:rsidRPr="005F4951">
        <w:rPr>
          <w:szCs w:val="22"/>
        </w:rPr>
        <w:t>Un</w:t>
      </w:r>
      <w:proofErr w:type="spellEnd"/>
      <w:r w:rsidRPr="005F4951">
        <w:rPr>
          <w:szCs w:val="22"/>
        </w:rPr>
        <w:t xml:space="preserve"> </w:t>
      </w:r>
      <w:proofErr w:type="spellStart"/>
      <w:r w:rsidRPr="005F4951">
        <w:rPr>
          <w:szCs w:val="22"/>
        </w:rPr>
        <w:t>e-mail</w:t>
      </w:r>
      <w:proofErr w:type="spellEnd"/>
      <w:r w:rsidRPr="005F4951">
        <w:rPr>
          <w:szCs w:val="22"/>
        </w:rPr>
        <w:t xml:space="preserve"> </w:t>
      </w:r>
      <w:proofErr w:type="spellStart"/>
      <w:r w:rsidRPr="005F4951">
        <w:rPr>
          <w:szCs w:val="22"/>
        </w:rPr>
        <w:t>déchiré</w:t>
      </w:r>
      <w:proofErr w:type="spellEnd"/>
      <w:r w:rsidRPr="005F4951">
        <w:rPr>
          <w:szCs w:val="22"/>
        </w:rPr>
        <w:t>) und Situierung (</w:t>
      </w:r>
      <w:proofErr w:type="spellStart"/>
      <w:r w:rsidRPr="005F4951">
        <w:rPr>
          <w:i/>
          <w:szCs w:val="22"/>
        </w:rPr>
        <w:t>un</w:t>
      </w:r>
      <w:proofErr w:type="spellEnd"/>
      <w:r w:rsidRPr="005F4951">
        <w:rPr>
          <w:i/>
          <w:szCs w:val="22"/>
        </w:rPr>
        <w:t xml:space="preserve"> </w:t>
      </w:r>
      <w:proofErr w:type="spellStart"/>
      <w:r w:rsidRPr="005F4951">
        <w:rPr>
          <w:i/>
          <w:szCs w:val="22"/>
        </w:rPr>
        <w:t>mail</w:t>
      </w:r>
      <w:proofErr w:type="spellEnd"/>
      <w:r w:rsidRPr="005F4951">
        <w:rPr>
          <w:i/>
          <w:szCs w:val="22"/>
        </w:rPr>
        <w:t xml:space="preserve"> de Laure</w:t>
      </w:r>
      <w:r w:rsidRPr="005F4951">
        <w:rPr>
          <w:szCs w:val="22"/>
        </w:rPr>
        <w:t>)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 xml:space="preserve">Leseerwartung durch Lesen der Aufgabenstellung und der Antwortmöglichkeiten spezifizieren 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Kenntnisse zum Aufbau einer persönlichen E-Mail (z. B. Anrede, Schluss) und typischen Redewendungen aktivieren (persönliche E-Mail)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 xml:space="preserve">beim ersten Lesen Aufmerksamkeit auf thematische Schlüsselwörter und textsortenspezifische Redewendungen richten (z. B. F: </w:t>
      </w:r>
      <w:r w:rsidRPr="005F4951">
        <w:rPr>
          <w:i/>
          <w:szCs w:val="22"/>
        </w:rPr>
        <w:t>Salut Lola</w:t>
      </w:r>
      <w:r w:rsidRPr="005F4951">
        <w:rPr>
          <w:szCs w:val="22"/>
        </w:rPr>
        <w:t xml:space="preserve">; A: </w:t>
      </w:r>
      <w:proofErr w:type="spellStart"/>
      <w:r w:rsidRPr="005F4951">
        <w:rPr>
          <w:i/>
          <w:szCs w:val="22"/>
        </w:rPr>
        <w:t>centre</w:t>
      </w:r>
      <w:proofErr w:type="spellEnd"/>
      <w:r w:rsidRPr="005F4951">
        <w:rPr>
          <w:i/>
          <w:szCs w:val="22"/>
        </w:rPr>
        <w:t xml:space="preserve"> </w:t>
      </w:r>
      <w:proofErr w:type="spellStart"/>
      <w:r w:rsidRPr="005F4951">
        <w:rPr>
          <w:i/>
          <w:szCs w:val="22"/>
        </w:rPr>
        <w:t>de</w:t>
      </w:r>
      <w:proofErr w:type="spellEnd"/>
      <w:r w:rsidRPr="005F4951">
        <w:rPr>
          <w:i/>
          <w:szCs w:val="22"/>
        </w:rPr>
        <w:t xml:space="preserve"> </w:t>
      </w:r>
      <w:proofErr w:type="spellStart"/>
      <w:r w:rsidRPr="005F4951">
        <w:rPr>
          <w:i/>
          <w:szCs w:val="22"/>
        </w:rPr>
        <w:t>bowling</w:t>
      </w:r>
      <w:proofErr w:type="spellEnd"/>
      <w:r w:rsidRPr="005F4951">
        <w:rPr>
          <w:szCs w:val="22"/>
        </w:rPr>
        <w:t xml:space="preserve">; E: </w:t>
      </w:r>
      <w:proofErr w:type="spellStart"/>
      <w:r w:rsidRPr="005F4951">
        <w:rPr>
          <w:i/>
          <w:szCs w:val="22"/>
        </w:rPr>
        <w:t>après</w:t>
      </w:r>
      <w:proofErr w:type="spellEnd"/>
      <w:r w:rsidRPr="005F4951">
        <w:rPr>
          <w:i/>
          <w:szCs w:val="22"/>
        </w:rPr>
        <w:t xml:space="preserve"> le film</w:t>
      </w:r>
      <w:r w:rsidRPr="005F4951">
        <w:rPr>
          <w:szCs w:val="22"/>
        </w:rPr>
        <w:t xml:space="preserve">; D: </w:t>
      </w:r>
      <w:proofErr w:type="spellStart"/>
      <w:r w:rsidRPr="005F4951">
        <w:rPr>
          <w:i/>
          <w:szCs w:val="22"/>
        </w:rPr>
        <w:t>Réponds-moi</w:t>
      </w:r>
      <w:proofErr w:type="spellEnd"/>
      <w:r w:rsidRPr="005F4951">
        <w:rPr>
          <w:i/>
          <w:szCs w:val="22"/>
        </w:rPr>
        <w:t xml:space="preserve"> vite. </w:t>
      </w:r>
      <w:proofErr w:type="spellStart"/>
      <w:r w:rsidRPr="005F4951">
        <w:rPr>
          <w:i/>
          <w:szCs w:val="22"/>
        </w:rPr>
        <w:t>Bisous</w:t>
      </w:r>
      <w:proofErr w:type="spellEnd"/>
      <w:r w:rsidRPr="005F4951">
        <w:rPr>
          <w:i/>
          <w:szCs w:val="22"/>
        </w:rPr>
        <w:t xml:space="preserve"> Laure</w:t>
      </w:r>
      <w:r w:rsidRPr="005F4951">
        <w:rPr>
          <w:szCs w:val="22"/>
        </w:rPr>
        <w:t>)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zweites Lesen zum Ausschließen von B und zur Kontrolle</w:t>
      </w:r>
    </w:p>
    <w:p w:rsidR="00455A4D" w:rsidRPr="005F4951" w:rsidRDefault="00455A4D" w:rsidP="00455A4D">
      <w:pPr>
        <w:pStyle w:val="Flietext"/>
        <w:spacing w:line="288" w:lineRule="auto"/>
        <w:rPr>
          <w:szCs w:val="22"/>
        </w:rPr>
      </w:pPr>
      <w:r w:rsidRPr="005F4951">
        <w:rPr>
          <w:szCs w:val="22"/>
        </w:rPr>
        <w:t>Mögliche Schwierigkeiten: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thematische Situierung (Einladung zum Geburtstagsfest) nicht gegeben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 xml:space="preserve">evtl. unbekannter Wortschatz (z. B. </w:t>
      </w:r>
      <w:proofErr w:type="spellStart"/>
      <w:r w:rsidRPr="005F4951">
        <w:rPr>
          <w:i/>
          <w:szCs w:val="22"/>
        </w:rPr>
        <w:t>déchirer</w:t>
      </w:r>
      <w:proofErr w:type="spellEnd"/>
      <w:r w:rsidRPr="005F4951">
        <w:rPr>
          <w:szCs w:val="22"/>
        </w:rPr>
        <w:t xml:space="preserve">, </w:t>
      </w:r>
      <w:proofErr w:type="spellStart"/>
      <w:r w:rsidRPr="005F4951">
        <w:rPr>
          <w:i/>
          <w:szCs w:val="22"/>
        </w:rPr>
        <w:t>malheureusement</w:t>
      </w:r>
      <w:proofErr w:type="spellEnd"/>
      <w:r w:rsidRPr="005F4951">
        <w:rPr>
          <w:szCs w:val="22"/>
        </w:rPr>
        <w:t>)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Aufgabe erfordert Kombinieren/Schlussfolgern</w:t>
      </w:r>
    </w:p>
    <w:p w:rsidR="00455A4D" w:rsidRDefault="00455A4D" w:rsidP="00455A4D">
      <w:pPr>
        <w:pStyle w:val="berschrift2"/>
        <w:spacing w:before="240" w:after="120" w:line="288" w:lineRule="auto"/>
      </w:pPr>
      <w:r>
        <w:t>Anregungen für den Unterricht</w:t>
      </w:r>
    </w:p>
    <w:p w:rsidR="00455A4D" w:rsidRPr="005F4951" w:rsidRDefault="00455A4D" w:rsidP="00455A4D">
      <w:pPr>
        <w:pStyle w:val="Flietext"/>
        <w:spacing w:before="120" w:line="288" w:lineRule="auto"/>
        <w:rPr>
          <w:szCs w:val="22"/>
        </w:rPr>
      </w:pPr>
      <w:r w:rsidRPr="005F4951">
        <w:rPr>
          <w:szCs w:val="22"/>
        </w:rPr>
        <w:t>Möglichkeiten der Leistungsdifferenzierung: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leichter: überflüssigen Satz (B) streichen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leichter: Schlüsselwörter hervorheben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schwieriger: keinen Lösungsansatz vorgeben (</w:t>
      </w:r>
      <w:smartTag w:uri="urn:schemas-microsoft-com:office:smarttags" w:element="metricconverter">
        <w:smartTagPr>
          <w:attr w:name="ProductID" w:val="3ﾠC"/>
        </w:smartTagPr>
        <w:r w:rsidRPr="005F4951">
          <w:rPr>
            <w:szCs w:val="22"/>
          </w:rPr>
          <w:t>3 C</w:t>
        </w:r>
      </w:smartTag>
      <w:r w:rsidRPr="005F4951">
        <w:rPr>
          <w:szCs w:val="22"/>
        </w:rPr>
        <w:t>)</w:t>
      </w:r>
    </w:p>
    <w:p w:rsidR="00455A4D" w:rsidRPr="005F4951" w:rsidRDefault="00455A4D" w:rsidP="00455A4D">
      <w:pPr>
        <w:pStyle w:val="Flietext"/>
        <w:spacing w:before="120" w:line="288" w:lineRule="auto"/>
        <w:rPr>
          <w:szCs w:val="22"/>
        </w:rPr>
      </w:pPr>
      <w:r w:rsidRPr="005F4951">
        <w:rPr>
          <w:szCs w:val="22"/>
        </w:rPr>
        <w:t>Weiterarbeit am Thema: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 xml:space="preserve">Systematisierung des thematischen Wortfelds </w:t>
      </w:r>
      <w:proofErr w:type="spellStart"/>
      <w:r w:rsidRPr="005F4951">
        <w:rPr>
          <w:i/>
          <w:szCs w:val="22"/>
        </w:rPr>
        <w:t>une</w:t>
      </w:r>
      <w:proofErr w:type="spellEnd"/>
      <w:r w:rsidRPr="005F4951">
        <w:rPr>
          <w:i/>
          <w:szCs w:val="22"/>
        </w:rPr>
        <w:t xml:space="preserve"> </w:t>
      </w:r>
      <w:proofErr w:type="spellStart"/>
      <w:r w:rsidRPr="005F4951">
        <w:rPr>
          <w:i/>
          <w:szCs w:val="22"/>
        </w:rPr>
        <w:t>fête</w:t>
      </w:r>
      <w:proofErr w:type="spellEnd"/>
      <w:r w:rsidRPr="005F4951">
        <w:rPr>
          <w:i/>
          <w:szCs w:val="22"/>
        </w:rPr>
        <w:t xml:space="preserve"> </w:t>
      </w:r>
      <w:proofErr w:type="spellStart"/>
      <w:r w:rsidRPr="005F4951">
        <w:rPr>
          <w:i/>
          <w:szCs w:val="22"/>
        </w:rPr>
        <w:t>d’anniversaire</w:t>
      </w:r>
      <w:proofErr w:type="spellEnd"/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bookmarkStart w:id="0" w:name="_GoBack"/>
      <w:bookmarkEnd w:id="0"/>
      <w:r w:rsidRPr="005F4951">
        <w:rPr>
          <w:szCs w:val="22"/>
        </w:rPr>
        <w:lastRenderedPageBreak/>
        <w:t>Schreiben: Lernende verfassen die Antwort-Mail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Schreiben: Lernende verfassen selbst eine Einladung zum Geburtstagsfest (Textsortenmerkmale identifizieren, Schreibstrategie: Textvorlage als Modelltext nutzen)</w:t>
      </w:r>
    </w:p>
    <w:p w:rsidR="00455A4D" w:rsidRPr="005F4951" w:rsidRDefault="00455A4D" w:rsidP="00455A4D">
      <w:pPr>
        <w:pStyle w:val="Aufzhlung"/>
        <w:numPr>
          <w:ilvl w:val="0"/>
          <w:numId w:val="0"/>
        </w:numPr>
        <w:spacing w:before="120" w:after="120" w:line="288" w:lineRule="auto"/>
        <w:ind w:left="360" w:hanging="360"/>
        <w:rPr>
          <w:szCs w:val="22"/>
        </w:rPr>
      </w:pPr>
      <w:r w:rsidRPr="005F4951">
        <w:rPr>
          <w:szCs w:val="22"/>
        </w:rPr>
        <w:t xml:space="preserve">Weiterarbeit am </w:t>
      </w:r>
      <w:proofErr w:type="spellStart"/>
      <w:r w:rsidRPr="005F4951">
        <w:rPr>
          <w:szCs w:val="22"/>
        </w:rPr>
        <w:t>Lesestil</w:t>
      </w:r>
      <w:proofErr w:type="spellEnd"/>
      <w:r w:rsidRPr="005F4951">
        <w:rPr>
          <w:szCs w:val="22"/>
        </w:rPr>
        <w:t>:</w:t>
      </w:r>
    </w:p>
    <w:p w:rsidR="00455A4D" w:rsidRPr="005F4951" w:rsidRDefault="00455A4D" w:rsidP="00455A4D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5F4951">
        <w:rPr>
          <w:szCs w:val="22"/>
        </w:rPr>
        <w:t>detailliertes Lesen üben: Beim Lesen Aufmerksamkeit auf Signalwörter bzw. relevante Textelemente richten, diese markieren, richtige Lösungen begründen</w:t>
      </w:r>
    </w:p>
    <w:p w:rsidR="00143DF0" w:rsidRPr="005F4951" w:rsidRDefault="00143DF0" w:rsidP="00455A4D">
      <w:pPr>
        <w:rPr>
          <w:szCs w:val="22"/>
        </w:rPr>
      </w:pPr>
    </w:p>
    <w:sectPr w:rsidR="00143DF0" w:rsidRPr="005F4951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4D" w:rsidRDefault="00455A4D">
      <w:r>
        <w:separator/>
      </w:r>
    </w:p>
  </w:endnote>
  <w:endnote w:type="continuationSeparator" w:id="0">
    <w:p w:rsidR="00455A4D" w:rsidRDefault="0045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F4951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4D" w:rsidRDefault="00455A4D">
      <w:r>
        <w:separator/>
      </w:r>
    </w:p>
  </w:footnote>
  <w:footnote w:type="continuationSeparator" w:id="0">
    <w:p w:rsidR="00455A4D" w:rsidRDefault="00455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455A4D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6660750"/>
    <w:multiLevelType w:val="hybridMultilevel"/>
    <w:tmpl w:val="AB044B68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4D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55A4D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5F4951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84F54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B84F5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84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B84F5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84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2</Pages>
  <Words>223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2012-12-20T13:20:00Z</dcterms:created>
  <dcterms:modified xsi:type="dcterms:W3CDTF">2013-03-25T15:58:00Z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